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7575F" w14:textId="2162A84D" w:rsidR="005526A6" w:rsidRPr="00E92EDB" w:rsidRDefault="005526A6" w:rsidP="00E92EDB">
      <w:pPr>
        <w:jc w:val="center"/>
        <w:rPr>
          <w:rFonts w:ascii="HG丸ｺﾞｼｯｸM-PRO" w:eastAsia="HG丸ｺﾞｼｯｸM-PRO" w:hAnsi="HG丸ｺﾞｼｯｸM-PRO"/>
          <w:b/>
          <w:sz w:val="28"/>
          <w:u w:val="single"/>
        </w:rPr>
      </w:pPr>
      <w:r w:rsidRPr="00E92EDB">
        <w:rPr>
          <w:rFonts w:ascii="HG丸ｺﾞｼｯｸM-PRO" w:eastAsia="HG丸ｺﾞｼｯｸM-PRO" w:hAnsi="HG丸ｺﾞｼｯｸM-PRO" w:hint="eastAsia"/>
          <w:b/>
          <w:sz w:val="28"/>
          <w:u w:val="single"/>
        </w:rPr>
        <w:t>療育支援のため</w:t>
      </w:r>
      <w:r w:rsidR="004C764B">
        <w:rPr>
          <w:rFonts w:ascii="HG丸ｺﾞｼｯｸM-PRO" w:eastAsia="HG丸ｺﾞｼｯｸM-PRO" w:hAnsi="HG丸ｺﾞｼｯｸM-PRO" w:hint="eastAsia"/>
          <w:b/>
          <w:sz w:val="28"/>
          <w:u w:val="single"/>
        </w:rPr>
        <w:t>の「</w:t>
      </w:r>
      <w:r w:rsidRPr="00E92EDB">
        <w:rPr>
          <w:rFonts w:ascii="HG丸ｺﾞｼｯｸM-PRO" w:eastAsia="HG丸ｺﾞｼｯｸM-PRO" w:hAnsi="HG丸ｺﾞｼｯｸM-PRO" w:hint="eastAsia"/>
          <w:b/>
          <w:sz w:val="28"/>
          <w:u w:val="single"/>
        </w:rPr>
        <w:t>ビジョントレーニング機器</w:t>
      </w:r>
      <w:r w:rsidR="004C764B">
        <w:rPr>
          <w:rFonts w:ascii="HG丸ｺﾞｼｯｸM-PRO" w:eastAsia="HG丸ｺﾞｼｯｸM-PRO" w:hAnsi="HG丸ｺﾞｼｯｸM-PRO" w:hint="eastAsia"/>
          <w:b/>
          <w:sz w:val="28"/>
          <w:u w:val="single"/>
        </w:rPr>
        <w:t>」</w:t>
      </w:r>
      <w:r w:rsidRPr="00E92EDB">
        <w:rPr>
          <w:rFonts w:ascii="HG丸ｺﾞｼｯｸM-PRO" w:eastAsia="HG丸ｺﾞｼｯｸM-PRO" w:hAnsi="HG丸ｺﾞｼｯｸM-PRO" w:hint="eastAsia"/>
          <w:b/>
          <w:sz w:val="28"/>
          <w:u w:val="single"/>
        </w:rPr>
        <w:t>を導入しました。</w:t>
      </w:r>
    </w:p>
    <w:p w14:paraId="337FBD91" w14:textId="77777777" w:rsidR="005526A6" w:rsidRDefault="005526A6">
      <w:pP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ビジョン</w:t>
      </w:r>
      <w:r w:rsidRPr="005526A6">
        <w:rPr>
          <w:rFonts w:ascii="HG丸ｺﾞｼｯｸM-PRO" w:eastAsia="HG丸ｺﾞｼｯｸM-PRO" w:hAnsi="HG丸ｺﾞｼｯｸM-PRO" w:hint="eastAsia"/>
          <w:color w:val="000000"/>
          <w:sz w:val="22"/>
        </w:rPr>
        <w:t>トレーニングは眼球運動だけでなく、眼で捉えたものに素早く反応する協調動作のトレーニング</w:t>
      </w:r>
      <w:r>
        <w:rPr>
          <w:rFonts w:ascii="HG丸ｺﾞｼｯｸM-PRO" w:eastAsia="HG丸ｺﾞｼｯｸM-PRO" w:hAnsi="HG丸ｺﾞｼｯｸM-PRO" w:hint="eastAsia"/>
          <w:color w:val="000000"/>
          <w:sz w:val="22"/>
        </w:rPr>
        <w:t>にも有効です</w:t>
      </w:r>
      <w:r w:rsidRPr="005526A6">
        <w:rPr>
          <w:rFonts w:ascii="HG丸ｺﾞｼｯｸM-PRO" w:eastAsia="HG丸ｺﾞｼｯｸM-PRO" w:hAnsi="HG丸ｺﾞｼｯｸM-PRO" w:hint="eastAsia"/>
          <w:color w:val="000000"/>
          <w:sz w:val="22"/>
        </w:rPr>
        <w:t>。ビジョントレーニングと</w:t>
      </w:r>
      <w:r>
        <w:rPr>
          <w:rFonts w:ascii="HG丸ｺﾞｼｯｸM-PRO" w:eastAsia="HG丸ｺﾞｼｯｸM-PRO" w:hAnsi="HG丸ｺﾞｼｯｸM-PRO" w:hint="eastAsia"/>
          <w:color w:val="000000"/>
          <w:sz w:val="22"/>
        </w:rPr>
        <w:t>運動遊びサーキットにより</w:t>
      </w:r>
      <w:r w:rsidRPr="005526A6">
        <w:rPr>
          <w:rFonts w:ascii="HG丸ｺﾞｼｯｸM-PRO" w:eastAsia="HG丸ｺﾞｼｯｸM-PRO" w:hAnsi="HG丸ｺﾞｼｯｸM-PRO" w:hint="eastAsia"/>
          <w:color w:val="000000"/>
          <w:sz w:val="22"/>
        </w:rPr>
        <w:t>、視覚と身体機能の結びつきを高め</w:t>
      </w:r>
      <w:r w:rsidR="00C6193E">
        <w:rPr>
          <w:rFonts w:ascii="HG丸ｺﾞｼｯｸM-PRO" w:eastAsia="HG丸ｺﾞｼｯｸM-PRO" w:hAnsi="HG丸ｺﾞｼｯｸM-PRO" w:hint="eastAsia"/>
          <w:color w:val="000000"/>
          <w:sz w:val="22"/>
        </w:rPr>
        <w:t>ながら、子供たちの発育・発達に活かしていきたいと思います。</w:t>
      </w:r>
    </w:p>
    <w:p w14:paraId="46982670" w14:textId="095E16E0" w:rsidR="00C6193E" w:rsidRDefault="009439E5">
      <w:pPr>
        <w:rPr>
          <w:rFonts w:ascii="HG丸ｺﾞｼｯｸM-PRO" w:eastAsia="HG丸ｺﾞｼｯｸM-PRO" w:hAnsi="HG丸ｺﾞｼｯｸM-PRO"/>
          <w:color w:val="000000"/>
          <w:sz w:val="22"/>
        </w:rPr>
      </w:pPr>
      <w:r>
        <w:rPr>
          <w:rFonts w:ascii="HG丸ｺﾞｼｯｸM-PRO" w:eastAsia="HG丸ｺﾞｼｯｸM-PRO" w:hAnsi="HG丸ｺﾞｼｯｸM-PRO"/>
          <w:noProof/>
          <w:color w:val="000000"/>
          <w:sz w:val="22"/>
        </w:rPr>
        <w:drawing>
          <wp:inline distT="0" distB="0" distL="0" distR="0" wp14:anchorId="17830206" wp14:editId="241309FD">
            <wp:extent cx="5342021" cy="3004887"/>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タイトルなし.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2882" cy="3033496"/>
                    </a:xfrm>
                    <a:prstGeom prst="rect">
                      <a:avLst/>
                    </a:prstGeom>
                  </pic:spPr>
                </pic:pic>
              </a:graphicData>
            </a:graphic>
          </wp:inline>
        </w:drawing>
      </w:r>
      <w:bookmarkStart w:id="0" w:name="_GoBack"/>
      <w:bookmarkEnd w:id="0"/>
    </w:p>
    <w:p w14:paraId="3009B888" w14:textId="59A143A4" w:rsidR="009439E5" w:rsidRDefault="009439E5">
      <w:pPr>
        <w:rPr>
          <w:rFonts w:ascii="HG丸ｺﾞｼｯｸM-PRO" w:eastAsia="HG丸ｺﾞｼｯｸM-PRO" w:hAnsi="HG丸ｺﾞｼｯｸM-PRO"/>
          <w:color w:val="000000"/>
          <w:sz w:val="22"/>
        </w:rPr>
      </w:pPr>
    </w:p>
    <w:p w14:paraId="704AB72F" w14:textId="77777777" w:rsidR="009439E5" w:rsidRDefault="009439E5">
      <w:pPr>
        <w:rPr>
          <w:rFonts w:ascii="HG丸ｺﾞｼｯｸM-PRO" w:eastAsia="HG丸ｺﾞｼｯｸM-PRO" w:hAnsi="HG丸ｺﾞｼｯｸM-PRO"/>
          <w:color w:val="000000"/>
          <w:sz w:val="22"/>
        </w:rPr>
      </w:pPr>
    </w:p>
    <w:p w14:paraId="5469B892" w14:textId="7C1943CB" w:rsidR="007B0C6D" w:rsidRDefault="007B0C6D">
      <w:pP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6種類すべてのメニューに「簡単なレベル」「難しいレベル」があります。</w:t>
      </w:r>
    </w:p>
    <w:p w14:paraId="2AA2B12A" w14:textId="7418C26B" w:rsidR="00C6193E" w:rsidRDefault="00C6193E" w:rsidP="00E32C1D">
      <w:pPr>
        <w:pStyle w:val="a3"/>
        <w:numPr>
          <w:ilvl w:val="0"/>
          <w:numId w:val="1"/>
        </w:numPr>
        <w:tabs>
          <w:tab w:val="left" w:pos="2505"/>
        </w:tabs>
        <w:ind w:leftChars="0"/>
        <w:rPr>
          <w:rFonts w:ascii="HG丸ｺﾞｼｯｸM-PRO" w:eastAsia="HG丸ｺﾞｼｯｸM-PRO" w:hAnsi="HG丸ｺﾞｼｯｸM-PRO"/>
          <w:color w:val="000000"/>
          <w:sz w:val="22"/>
        </w:rPr>
      </w:pPr>
      <w:r w:rsidRPr="00761117">
        <w:rPr>
          <w:rFonts w:ascii="HG丸ｺﾞｼｯｸM-PRO" w:eastAsia="HG丸ｺﾞｼｯｸM-PRO" w:hAnsi="HG丸ｺﾞｼｯｸM-PRO" w:hint="eastAsia"/>
          <w:color w:val="000000"/>
          <w:sz w:val="22"/>
        </w:rPr>
        <w:t>①どうぶつタッチ</w:t>
      </w:r>
      <w:r w:rsidR="00E32C1D">
        <w:rPr>
          <w:rFonts w:ascii="HG丸ｺﾞｼｯｸM-PRO" w:eastAsia="HG丸ｺﾞｼｯｸM-PRO" w:hAnsi="HG丸ｺﾞｼｯｸM-PRO" w:hint="eastAsia"/>
          <w:color w:val="000000"/>
          <w:sz w:val="22"/>
        </w:rPr>
        <w:t xml:space="preserve">　</w:t>
      </w:r>
      <w:r w:rsidR="00761117" w:rsidRPr="00761117">
        <w:rPr>
          <w:rFonts w:ascii="HG丸ｺﾞｼｯｸM-PRO" w:eastAsia="HG丸ｺﾞｼｯｸM-PRO" w:hAnsi="HG丸ｺﾞｼｯｸM-PRO" w:hint="eastAsia"/>
          <w:color w:val="000000"/>
          <w:sz w:val="22"/>
        </w:rPr>
        <w:t>眼と手</w:t>
      </w:r>
      <w:r w:rsidR="00E32C1D">
        <w:rPr>
          <w:rFonts w:ascii="HG丸ｺﾞｼｯｸM-PRO" w:eastAsia="HG丸ｺﾞｼｯｸM-PRO" w:hAnsi="HG丸ｺﾞｼｯｸM-PRO" w:hint="eastAsia"/>
          <w:color w:val="000000"/>
          <w:sz w:val="22"/>
        </w:rPr>
        <w:t>/</w:t>
      </w:r>
      <w:r w:rsidR="00761117" w:rsidRPr="00761117">
        <w:rPr>
          <w:rFonts w:ascii="HG丸ｺﾞｼｯｸM-PRO" w:eastAsia="HG丸ｺﾞｼｯｸM-PRO" w:hAnsi="HG丸ｺﾞｼｯｸM-PRO" w:hint="eastAsia"/>
          <w:color w:val="000000"/>
          <w:sz w:val="22"/>
        </w:rPr>
        <w:t>身体の協応動作</w:t>
      </w:r>
    </w:p>
    <w:p w14:paraId="74E7676C" w14:textId="77777777" w:rsidR="00455C33" w:rsidRPr="00455C33" w:rsidRDefault="00455C33" w:rsidP="00455C33">
      <w:pPr>
        <w:tabs>
          <w:tab w:val="left" w:pos="2505"/>
        </w:tabs>
        <w:rPr>
          <w:rFonts w:ascii="HG丸ｺﾞｼｯｸM-PRO" w:eastAsia="HG丸ｺﾞｼｯｸM-PRO" w:hAnsi="HG丸ｺﾞｼｯｸM-PRO"/>
          <w:color w:val="000000"/>
          <w:sz w:val="22"/>
        </w:rPr>
      </w:pPr>
    </w:p>
    <w:p w14:paraId="07917BE0" w14:textId="5FE45093" w:rsidR="00761117" w:rsidRDefault="00761117" w:rsidP="00E32C1D">
      <w:pPr>
        <w:tabs>
          <w:tab w:val="left" w:pos="2505"/>
        </w:tabs>
        <w:ind w:leftChars="300" w:left="630"/>
        <w:rPr>
          <w:rFonts w:ascii="HG丸ｺﾞｼｯｸM-PRO" w:eastAsia="HG丸ｺﾞｼｯｸM-PRO" w:hAnsi="HG丸ｺﾞｼｯｸM-PRO"/>
          <w:color w:val="000000"/>
          <w:sz w:val="18"/>
        </w:rPr>
      </w:pPr>
      <w:r>
        <w:rPr>
          <w:rFonts w:ascii="HG丸ｺﾞｼｯｸM-PRO" w:eastAsia="HG丸ｺﾞｼｯｸM-PRO" w:hAnsi="HG丸ｺﾞｼｯｸM-PRO" w:hint="eastAsia"/>
          <w:color w:val="000000"/>
          <w:sz w:val="18"/>
        </w:rPr>
        <w:t>画面に表示される動物のイラストをタッチして</w:t>
      </w:r>
      <w:r w:rsidR="00322415">
        <w:rPr>
          <w:rFonts w:ascii="HG丸ｺﾞｼｯｸM-PRO" w:eastAsia="HG丸ｺﾞｼｯｸM-PRO" w:hAnsi="HG丸ｺﾞｼｯｸM-PRO" w:hint="eastAsia"/>
          <w:color w:val="000000"/>
          <w:sz w:val="18"/>
        </w:rPr>
        <w:t>消していきます。ゲーム性があり楽しいメニューです。またタイム計測</w:t>
      </w:r>
      <w:r w:rsidR="00E32C1D">
        <w:rPr>
          <w:rFonts w:ascii="HG丸ｺﾞｼｯｸM-PRO" w:eastAsia="HG丸ｺﾞｼｯｸM-PRO" w:hAnsi="HG丸ｺﾞｼｯｸM-PRO" w:hint="eastAsia"/>
          <w:color w:val="000000"/>
          <w:sz w:val="18"/>
        </w:rPr>
        <w:t>を行います。</w:t>
      </w:r>
    </w:p>
    <w:p w14:paraId="54F3FFA0" w14:textId="77777777" w:rsidR="00455C33" w:rsidRDefault="00455C33" w:rsidP="00E32C1D">
      <w:pPr>
        <w:tabs>
          <w:tab w:val="left" w:pos="2505"/>
        </w:tabs>
        <w:ind w:leftChars="300" w:left="630"/>
        <w:rPr>
          <w:rFonts w:ascii="HG丸ｺﾞｼｯｸM-PRO" w:eastAsia="HG丸ｺﾞｼｯｸM-PRO" w:hAnsi="HG丸ｺﾞｼｯｸM-PRO"/>
          <w:color w:val="000000"/>
          <w:sz w:val="18"/>
        </w:rPr>
      </w:pPr>
    </w:p>
    <w:p w14:paraId="7501B3DB" w14:textId="6D702D66" w:rsidR="00E92EDB" w:rsidRPr="00455C33" w:rsidRDefault="00761117" w:rsidP="00E92EDB">
      <w:pPr>
        <w:pStyle w:val="a3"/>
        <w:numPr>
          <w:ilvl w:val="0"/>
          <w:numId w:val="1"/>
        </w:numPr>
        <w:tabs>
          <w:tab w:val="left" w:pos="2505"/>
        </w:tabs>
        <w:spacing w:line="100" w:lineRule="atLeast"/>
        <w:ind w:leftChars="-1" w:left="425" w:hangingChars="194" w:hanging="427"/>
        <w:contextualSpacing/>
        <w:textAlignment w:val="baseline"/>
        <w:rPr>
          <w:rFonts w:ascii="HG丸ｺﾞｼｯｸM-PRO" w:eastAsia="HG丸ｺﾞｼｯｸM-PRO" w:hAnsi="HG丸ｺﾞｼｯｸM-PRO"/>
          <w:color w:val="000000"/>
          <w:sz w:val="18"/>
          <w:szCs w:val="33"/>
        </w:rPr>
      </w:pPr>
      <w:r w:rsidRPr="00E92EDB">
        <w:rPr>
          <w:rFonts w:ascii="HG丸ｺﾞｼｯｸM-PRO" w:eastAsia="HG丸ｺﾞｼｯｸM-PRO" w:hAnsi="HG丸ｺﾞｼｯｸM-PRO" w:hint="eastAsia"/>
          <w:color w:val="000000"/>
          <w:sz w:val="22"/>
        </w:rPr>
        <w:t>②すうじあて</w:t>
      </w:r>
      <w:r w:rsidR="00E32C1D" w:rsidRPr="00E92EDB">
        <w:rPr>
          <w:rFonts w:ascii="HG丸ｺﾞｼｯｸM-PRO" w:eastAsia="HG丸ｺﾞｼｯｸM-PRO" w:hAnsi="HG丸ｺﾞｼｯｸM-PRO" w:hint="eastAsia"/>
          <w:color w:val="000000"/>
          <w:sz w:val="22"/>
        </w:rPr>
        <w:t xml:space="preserve">　瞬間視記憶　</w:t>
      </w:r>
    </w:p>
    <w:p w14:paraId="038A84E4" w14:textId="77777777" w:rsidR="00455C33" w:rsidRPr="00455C33" w:rsidRDefault="00455C33" w:rsidP="00455C33">
      <w:pPr>
        <w:tabs>
          <w:tab w:val="left" w:pos="2505"/>
        </w:tabs>
        <w:spacing w:line="100" w:lineRule="atLeast"/>
        <w:contextualSpacing/>
        <w:textAlignment w:val="baseline"/>
        <w:rPr>
          <w:rFonts w:ascii="HG丸ｺﾞｼｯｸM-PRO" w:eastAsia="HG丸ｺﾞｼｯｸM-PRO" w:hAnsi="HG丸ｺﾞｼｯｸM-PRO"/>
          <w:color w:val="000000"/>
          <w:sz w:val="18"/>
          <w:szCs w:val="33"/>
        </w:rPr>
      </w:pPr>
    </w:p>
    <w:p w14:paraId="26DC3AB2" w14:textId="32580F2C" w:rsidR="00E32C1D" w:rsidRDefault="007B0C6D" w:rsidP="007B0C6D">
      <w:pPr>
        <w:tabs>
          <w:tab w:val="left" w:pos="2505"/>
        </w:tabs>
        <w:spacing w:line="100" w:lineRule="atLeast"/>
        <w:ind w:left="425"/>
        <w:contextualSpacing/>
        <w:textAlignment w:val="baseline"/>
        <w:rPr>
          <w:rFonts w:ascii="HG丸ｺﾞｼｯｸM-PRO" w:eastAsia="HG丸ｺﾞｼｯｸM-PRO" w:hAnsi="HG丸ｺﾞｼｯｸM-PRO" w:cs="Arial"/>
          <w:color w:val="000000"/>
          <w:sz w:val="18"/>
          <w:szCs w:val="33"/>
          <w:bdr w:val="none" w:sz="0" w:space="0" w:color="auto" w:frame="1"/>
        </w:rPr>
      </w:pPr>
      <w:r w:rsidRPr="007B0C6D">
        <w:rPr>
          <w:rFonts w:ascii="HG丸ｺﾞｼｯｸM-PRO" w:eastAsia="HG丸ｺﾞｼｯｸM-PRO" w:hAnsi="HG丸ｺﾞｼｯｸM-PRO" w:hint="eastAsia"/>
          <w:color w:val="000000"/>
          <w:sz w:val="18"/>
        </w:rPr>
        <w:t>一瞬</w:t>
      </w:r>
      <w:r w:rsidR="00E32C1D" w:rsidRPr="00E92EDB">
        <w:rPr>
          <w:rFonts w:ascii="HG丸ｺﾞｼｯｸM-PRO" w:eastAsia="HG丸ｺﾞｼｯｸM-PRO" w:hAnsi="HG丸ｺﾞｼｯｸM-PRO" w:cs="Arial"/>
          <w:color w:val="000000"/>
          <w:sz w:val="18"/>
          <w:szCs w:val="33"/>
          <w:bdr w:val="none" w:sz="0" w:space="0" w:color="auto" w:frame="1"/>
        </w:rPr>
        <w:t>表示される</w:t>
      </w:r>
      <w:r>
        <w:rPr>
          <w:rFonts w:ascii="HG丸ｺﾞｼｯｸM-PRO" w:eastAsia="HG丸ｺﾞｼｯｸM-PRO" w:hAnsi="HG丸ｺﾞｼｯｸM-PRO" w:cs="Arial" w:hint="eastAsia"/>
          <w:color w:val="000000"/>
          <w:sz w:val="18"/>
          <w:szCs w:val="33"/>
          <w:bdr w:val="none" w:sz="0" w:space="0" w:color="auto" w:frame="1"/>
        </w:rPr>
        <w:t>４個または</w:t>
      </w:r>
      <w:r w:rsidR="00E32C1D" w:rsidRPr="00E92EDB">
        <w:rPr>
          <w:rFonts w:ascii="HG丸ｺﾞｼｯｸM-PRO" w:eastAsia="HG丸ｺﾞｼｯｸM-PRO" w:hAnsi="HG丸ｺﾞｼｯｸM-PRO" w:cs="Arial"/>
          <w:color w:val="000000"/>
          <w:sz w:val="18"/>
          <w:szCs w:val="33"/>
          <w:bdr w:val="none" w:sz="0" w:space="0" w:color="auto" w:frame="1"/>
        </w:rPr>
        <w:t>9個の数字を正確に捉え、瞬間的に映像化して記憶する中心部の感知力を高め</w:t>
      </w:r>
      <w:r w:rsidR="00E32C1D" w:rsidRPr="00E92EDB">
        <w:rPr>
          <w:rFonts w:ascii="HG丸ｺﾞｼｯｸM-PRO" w:eastAsia="HG丸ｺﾞｼｯｸM-PRO" w:hAnsi="HG丸ｺﾞｼｯｸM-PRO" w:cs="Arial" w:hint="eastAsia"/>
          <w:color w:val="000000"/>
          <w:sz w:val="18"/>
          <w:szCs w:val="33"/>
          <w:bdr w:val="none" w:sz="0" w:space="0" w:color="auto" w:frame="1"/>
        </w:rPr>
        <w:t>る</w:t>
      </w:r>
      <w:r w:rsidR="00E32C1D" w:rsidRPr="00E92EDB">
        <w:rPr>
          <w:rFonts w:ascii="HG丸ｺﾞｼｯｸM-PRO" w:eastAsia="HG丸ｺﾞｼｯｸM-PRO" w:hAnsi="HG丸ｺﾞｼｯｸM-PRO" w:cs="Arial"/>
          <w:color w:val="000000"/>
          <w:sz w:val="18"/>
          <w:szCs w:val="33"/>
          <w:bdr w:val="none" w:sz="0" w:space="0" w:color="auto" w:frame="1"/>
        </w:rPr>
        <w:t>トレーニングです。</w:t>
      </w:r>
    </w:p>
    <w:p w14:paraId="0B4136E9" w14:textId="77777777" w:rsidR="00455C33" w:rsidRPr="00E92EDB" w:rsidRDefault="00455C33" w:rsidP="00E92EDB">
      <w:pPr>
        <w:tabs>
          <w:tab w:val="left" w:pos="2505"/>
        </w:tabs>
        <w:spacing w:line="100" w:lineRule="atLeast"/>
        <w:ind w:left="1021" w:hangingChars="567" w:hanging="1021"/>
        <w:contextualSpacing/>
        <w:textAlignment w:val="baseline"/>
        <w:rPr>
          <w:rFonts w:ascii="HG丸ｺﾞｼｯｸM-PRO" w:eastAsia="HG丸ｺﾞｼｯｸM-PRO" w:hAnsi="HG丸ｺﾞｼｯｸM-PRO"/>
          <w:color w:val="000000"/>
          <w:sz w:val="18"/>
          <w:szCs w:val="33"/>
        </w:rPr>
      </w:pPr>
    </w:p>
    <w:p w14:paraId="40902461" w14:textId="4B175D59" w:rsidR="00E92EDB" w:rsidRPr="00455C33" w:rsidRDefault="00761117" w:rsidP="00E92EDB">
      <w:pPr>
        <w:pStyle w:val="a3"/>
        <w:numPr>
          <w:ilvl w:val="0"/>
          <w:numId w:val="1"/>
        </w:numPr>
        <w:tabs>
          <w:tab w:val="left" w:pos="2505"/>
        </w:tabs>
        <w:ind w:leftChars="0" w:left="440" w:hangingChars="200" w:hanging="440"/>
        <w:textAlignment w:val="baseline"/>
        <w:rPr>
          <w:rFonts w:ascii="Arial" w:eastAsia="游ゴシック" w:hAnsi="Arial" w:cs="Arial"/>
          <w:color w:val="000000"/>
          <w:sz w:val="18"/>
          <w:szCs w:val="33"/>
          <w:bdr w:val="none" w:sz="0" w:space="0" w:color="auto" w:frame="1"/>
        </w:rPr>
      </w:pPr>
      <w:r w:rsidRPr="00E92EDB">
        <w:rPr>
          <w:rFonts w:ascii="HG丸ｺﾞｼｯｸM-PRO" w:eastAsia="HG丸ｺﾞｼｯｸM-PRO" w:hAnsi="HG丸ｺﾞｼｯｸM-PRO" w:hint="eastAsia"/>
          <w:color w:val="000000"/>
          <w:sz w:val="22"/>
        </w:rPr>
        <w:t>③ブロックさがし</w:t>
      </w:r>
      <w:r w:rsidR="00E32C1D" w:rsidRPr="00E92EDB">
        <w:rPr>
          <w:rFonts w:ascii="HG丸ｺﾞｼｯｸM-PRO" w:eastAsia="HG丸ｺﾞｼｯｸM-PRO" w:hAnsi="HG丸ｺﾞｼｯｸM-PRO" w:hint="eastAsia"/>
          <w:color w:val="000000"/>
          <w:sz w:val="22"/>
        </w:rPr>
        <w:t xml:space="preserve">　空間認</w:t>
      </w:r>
      <w:r w:rsidR="00E32C1D">
        <w:rPr>
          <w:rFonts w:ascii="HG丸ｺﾞｼｯｸM-PRO" w:eastAsia="HG丸ｺﾞｼｯｸM-PRO" w:hAnsi="HG丸ｺﾞｼｯｸM-PRO" w:hint="eastAsia"/>
          <w:color w:val="000000"/>
          <w:sz w:val="22"/>
        </w:rPr>
        <w:t>識</w:t>
      </w:r>
    </w:p>
    <w:p w14:paraId="5A64F0A1" w14:textId="77777777" w:rsidR="00455C33" w:rsidRPr="00455C33" w:rsidRDefault="00455C33" w:rsidP="00455C33">
      <w:pPr>
        <w:tabs>
          <w:tab w:val="left" w:pos="2505"/>
        </w:tabs>
        <w:textAlignment w:val="baseline"/>
        <w:rPr>
          <w:rFonts w:ascii="Arial" w:eastAsia="游ゴシック" w:hAnsi="Arial" w:cs="Arial"/>
          <w:color w:val="000000"/>
          <w:sz w:val="18"/>
          <w:szCs w:val="33"/>
          <w:bdr w:val="none" w:sz="0" w:space="0" w:color="auto" w:frame="1"/>
        </w:rPr>
      </w:pPr>
    </w:p>
    <w:p w14:paraId="0F49FDD1" w14:textId="6A072D28" w:rsidR="00455C33" w:rsidRDefault="00E32C1D" w:rsidP="00455C33">
      <w:pPr>
        <w:tabs>
          <w:tab w:val="left" w:pos="2505"/>
        </w:tabs>
        <w:ind w:leftChars="270" w:left="567"/>
        <w:textAlignment w:val="baseline"/>
        <w:rPr>
          <w:rFonts w:ascii="Arial" w:eastAsia="游ゴシック" w:hAnsi="Arial" w:cs="Arial"/>
          <w:color w:val="000000"/>
          <w:sz w:val="18"/>
          <w:szCs w:val="33"/>
          <w:bdr w:val="none" w:sz="0" w:space="0" w:color="auto" w:frame="1"/>
        </w:rPr>
      </w:pPr>
      <w:r w:rsidRPr="00E92EDB">
        <w:rPr>
          <w:rFonts w:ascii="Arial" w:eastAsia="游ゴシック" w:hAnsi="Arial" w:cs="Arial"/>
          <w:color w:val="000000"/>
          <w:sz w:val="18"/>
          <w:szCs w:val="33"/>
          <w:bdr w:val="none" w:sz="0" w:space="0" w:color="auto" w:frame="1"/>
        </w:rPr>
        <w:t>移動する目標物と他の対象物との位置関係を俯瞰図としてイメージする「空間認識」によって、視覚化の能力を向上させます。</w:t>
      </w:r>
    </w:p>
    <w:p w14:paraId="305C3F75" w14:textId="77777777" w:rsidR="00455C33" w:rsidRDefault="00455C33" w:rsidP="00455C33">
      <w:pPr>
        <w:tabs>
          <w:tab w:val="left" w:pos="2505"/>
        </w:tabs>
        <w:ind w:leftChars="270" w:left="567"/>
        <w:textAlignment w:val="baseline"/>
        <w:rPr>
          <w:rFonts w:ascii="Arial" w:eastAsia="游ゴシック" w:hAnsi="Arial" w:cs="Arial"/>
          <w:color w:val="000000"/>
          <w:sz w:val="18"/>
          <w:szCs w:val="33"/>
          <w:bdr w:val="none" w:sz="0" w:space="0" w:color="auto" w:frame="1"/>
        </w:rPr>
      </w:pPr>
    </w:p>
    <w:p w14:paraId="5D907381" w14:textId="72D92414" w:rsidR="00E92EDB" w:rsidRPr="00455C33" w:rsidRDefault="00761117" w:rsidP="00455C33">
      <w:pPr>
        <w:pStyle w:val="a3"/>
        <w:numPr>
          <w:ilvl w:val="0"/>
          <w:numId w:val="1"/>
        </w:numPr>
        <w:tabs>
          <w:tab w:val="left" w:pos="2505"/>
        </w:tabs>
        <w:ind w:leftChars="0"/>
        <w:textAlignment w:val="baseline"/>
        <w:rPr>
          <w:rFonts w:ascii="HG丸ｺﾞｼｯｸM-PRO" w:eastAsia="HG丸ｺﾞｼｯｸM-PRO" w:hAnsi="HG丸ｺﾞｼｯｸM-PRO"/>
          <w:bCs/>
          <w:color w:val="000000"/>
          <w:sz w:val="18"/>
          <w:szCs w:val="33"/>
        </w:rPr>
      </w:pPr>
      <w:r w:rsidRPr="00455C33">
        <w:rPr>
          <w:rFonts w:ascii="HG丸ｺﾞｼｯｸM-PRO" w:eastAsia="HG丸ｺﾞｼｯｸM-PRO" w:hAnsi="HG丸ｺﾞｼｯｸM-PRO" w:hint="eastAsia"/>
          <w:color w:val="000000"/>
          <w:sz w:val="22"/>
        </w:rPr>
        <w:t>④かいてんほしえらび</w:t>
      </w:r>
      <w:r w:rsidR="00E32C1D" w:rsidRPr="00455C33">
        <w:rPr>
          <w:rFonts w:ascii="HG丸ｺﾞｼｯｸM-PRO" w:eastAsia="HG丸ｺﾞｼｯｸM-PRO" w:hAnsi="HG丸ｺﾞｼｯｸM-PRO" w:hint="eastAsia"/>
          <w:color w:val="000000"/>
          <w:sz w:val="22"/>
        </w:rPr>
        <w:t xml:space="preserve">　</w:t>
      </w:r>
      <w:r w:rsidR="00E32C1D" w:rsidRPr="00455C33">
        <w:rPr>
          <w:rFonts w:ascii="HG丸ｺﾞｼｯｸM-PRO" w:eastAsia="HG丸ｺﾞｼｯｸM-PRO" w:hAnsi="HG丸ｺﾞｼｯｸM-PRO" w:hint="eastAsia"/>
          <w:bCs/>
          <w:color w:val="000000" w:themeColor="text1"/>
          <w:sz w:val="22"/>
        </w:rPr>
        <w:t>周辺部の感知力</w:t>
      </w:r>
    </w:p>
    <w:p w14:paraId="642C3124" w14:textId="7938A0C5" w:rsidR="00E32C1D" w:rsidRPr="00E92EDB" w:rsidRDefault="00E32C1D" w:rsidP="00455C33">
      <w:pPr>
        <w:pStyle w:val="3"/>
        <w:spacing w:before="0" w:after="0" w:afterAutospacing="0"/>
        <w:ind w:left="567"/>
        <w:textAlignment w:val="baseline"/>
        <w:rPr>
          <w:rFonts w:ascii="HG丸ｺﾞｼｯｸM-PRO" w:eastAsia="HG丸ｺﾞｼｯｸM-PRO" w:hAnsi="HG丸ｺﾞｼｯｸM-PRO"/>
          <w:b w:val="0"/>
          <w:bCs w:val="0"/>
          <w:color w:val="000000"/>
          <w:sz w:val="18"/>
          <w:szCs w:val="33"/>
        </w:rPr>
      </w:pPr>
      <w:r w:rsidRPr="00E92EDB">
        <w:rPr>
          <w:rFonts w:ascii="HG丸ｺﾞｼｯｸM-PRO" w:eastAsia="HG丸ｺﾞｼｯｸM-PRO" w:hAnsi="HG丸ｺﾞｼｯｸM-PRO" w:cs="Arial"/>
          <w:b w:val="0"/>
          <w:bCs w:val="0"/>
          <w:color w:val="000000"/>
          <w:sz w:val="18"/>
          <w:szCs w:val="33"/>
          <w:bdr w:val="none" w:sz="0" w:space="0" w:color="auto" w:frame="1"/>
        </w:rPr>
        <w:t>中心部から周辺部へ放射状に広がる目標物の動きの違いを感知することで、視野周辺部の感知力を高めます。</w:t>
      </w:r>
    </w:p>
    <w:p w14:paraId="7BA87255" w14:textId="0C7C960A" w:rsidR="00E32C1D" w:rsidRDefault="00E32C1D" w:rsidP="00E32C1D">
      <w:pPr>
        <w:tabs>
          <w:tab w:val="left" w:pos="2505"/>
        </w:tabs>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 xml:space="preserve">　　　</w:t>
      </w:r>
    </w:p>
    <w:p w14:paraId="2294A379" w14:textId="1F458C3F" w:rsidR="007B0C6D" w:rsidRDefault="007B0C6D" w:rsidP="00E32C1D">
      <w:pPr>
        <w:tabs>
          <w:tab w:val="left" w:pos="2505"/>
        </w:tabs>
        <w:rPr>
          <w:rFonts w:ascii="HG丸ｺﾞｼｯｸM-PRO" w:eastAsia="HG丸ｺﾞｼｯｸM-PRO" w:hAnsi="HG丸ｺﾞｼｯｸM-PRO"/>
          <w:color w:val="000000"/>
          <w:sz w:val="22"/>
        </w:rPr>
      </w:pPr>
    </w:p>
    <w:p w14:paraId="4A220D66" w14:textId="47AE67D4" w:rsidR="007B0C6D" w:rsidRDefault="007B0C6D" w:rsidP="00E32C1D">
      <w:pPr>
        <w:tabs>
          <w:tab w:val="left" w:pos="2505"/>
        </w:tabs>
        <w:rPr>
          <w:rFonts w:ascii="HG丸ｺﾞｼｯｸM-PRO" w:eastAsia="HG丸ｺﾞｼｯｸM-PRO" w:hAnsi="HG丸ｺﾞｼｯｸM-PRO"/>
          <w:color w:val="000000"/>
          <w:sz w:val="22"/>
        </w:rPr>
      </w:pPr>
    </w:p>
    <w:p w14:paraId="08D210D4" w14:textId="3E990AD5" w:rsidR="007B0C6D" w:rsidRDefault="007B0C6D" w:rsidP="00E32C1D">
      <w:pPr>
        <w:tabs>
          <w:tab w:val="left" w:pos="2505"/>
        </w:tabs>
        <w:rPr>
          <w:rFonts w:ascii="HG丸ｺﾞｼｯｸM-PRO" w:eastAsia="HG丸ｺﾞｼｯｸM-PRO" w:hAnsi="HG丸ｺﾞｼｯｸM-PRO"/>
          <w:color w:val="000000"/>
          <w:sz w:val="22"/>
        </w:rPr>
      </w:pPr>
    </w:p>
    <w:p w14:paraId="10415D7B" w14:textId="77777777" w:rsidR="007B0C6D" w:rsidRPr="00E32C1D" w:rsidRDefault="007B0C6D" w:rsidP="00E32C1D">
      <w:pPr>
        <w:tabs>
          <w:tab w:val="left" w:pos="2505"/>
        </w:tabs>
        <w:rPr>
          <w:rFonts w:ascii="HG丸ｺﾞｼｯｸM-PRO" w:eastAsia="HG丸ｺﾞｼｯｸM-PRO" w:hAnsi="HG丸ｺﾞｼｯｸM-PRO"/>
          <w:color w:val="000000"/>
          <w:sz w:val="22"/>
        </w:rPr>
      </w:pPr>
    </w:p>
    <w:p w14:paraId="068284E0" w14:textId="77777777" w:rsidR="00455C33" w:rsidRPr="00455C33" w:rsidRDefault="00761117" w:rsidP="00455C33">
      <w:pPr>
        <w:pStyle w:val="a3"/>
        <w:widowControl/>
        <w:numPr>
          <w:ilvl w:val="0"/>
          <w:numId w:val="1"/>
        </w:numPr>
        <w:tabs>
          <w:tab w:val="left" w:pos="2505"/>
        </w:tabs>
        <w:spacing w:beforeAutospacing="1"/>
        <w:ind w:leftChars="0" w:left="426" w:hanging="426"/>
        <w:jc w:val="left"/>
        <w:textAlignment w:val="baseline"/>
        <w:outlineLvl w:val="2"/>
        <w:rPr>
          <w:rFonts w:ascii="HG丸ｺﾞｼｯｸM-PRO" w:eastAsia="HG丸ｺﾞｼｯｸM-PRO" w:hAnsi="HG丸ｺﾞｼｯｸM-PRO" w:cs="ＭＳ Ｐゴシック"/>
          <w:kern w:val="0"/>
          <w:sz w:val="18"/>
          <w:szCs w:val="33"/>
        </w:rPr>
      </w:pPr>
      <w:r w:rsidRPr="00455C33">
        <w:rPr>
          <w:rFonts w:ascii="HG丸ｺﾞｼｯｸM-PRO" w:eastAsia="HG丸ｺﾞｼｯｸM-PRO" w:hAnsi="HG丸ｺﾞｼｯｸM-PRO" w:hint="eastAsia"/>
          <w:color w:val="000000"/>
          <w:sz w:val="22"/>
        </w:rPr>
        <w:t>⑤３しょくブロックけし</w:t>
      </w:r>
      <w:r w:rsidR="00593081" w:rsidRPr="00455C33">
        <w:rPr>
          <w:rFonts w:ascii="HG丸ｺﾞｼｯｸM-PRO" w:eastAsia="HG丸ｺﾞｼｯｸM-PRO" w:hAnsi="HG丸ｺﾞｼｯｸM-PRO" w:hint="eastAsia"/>
          <w:color w:val="000000"/>
          <w:sz w:val="22"/>
        </w:rPr>
        <w:t xml:space="preserve">　中心部/周辺部の感知力</w:t>
      </w:r>
    </w:p>
    <w:p w14:paraId="4ABF88BE" w14:textId="77777777" w:rsidR="00455C33" w:rsidRDefault="00455C33" w:rsidP="00455C33">
      <w:pPr>
        <w:widowControl/>
        <w:tabs>
          <w:tab w:val="left" w:pos="2505"/>
        </w:tabs>
        <w:spacing w:before="100" w:beforeAutospacing="1"/>
        <w:ind w:leftChars="300" w:left="630"/>
        <w:contextualSpacing/>
        <w:jc w:val="left"/>
        <w:textAlignment w:val="baseline"/>
        <w:outlineLvl w:val="2"/>
        <w:rPr>
          <w:rFonts w:ascii="HG丸ｺﾞｼｯｸM-PRO" w:eastAsia="HG丸ｺﾞｼｯｸM-PRO" w:hAnsi="HG丸ｺﾞｼｯｸM-PRO" w:cs="ＭＳ Ｐゴシック"/>
          <w:kern w:val="0"/>
          <w:sz w:val="18"/>
          <w:szCs w:val="33"/>
        </w:rPr>
      </w:pPr>
      <w:r>
        <w:rPr>
          <w:rFonts w:ascii="HG丸ｺﾞｼｯｸM-PRO" w:eastAsia="HG丸ｺﾞｼｯｸM-PRO" w:hAnsi="HG丸ｺﾞｼｯｸM-PRO" w:cs="Arial" w:hint="eastAsia"/>
          <w:kern w:val="0"/>
          <w:sz w:val="18"/>
          <w:szCs w:val="33"/>
          <w:bdr w:val="none" w:sz="0" w:space="0" w:color="auto" w:frame="1"/>
        </w:rPr>
        <w:t>画面</w:t>
      </w:r>
      <w:r w:rsidR="00593081" w:rsidRPr="00455C33">
        <w:rPr>
          <w:rFonts w:ascii="HG丸ｺﾞｼｯｸM-PRO" w:eastAsia="HG丸ｺﾞｼｯｸM-PRO" w:hAnsi="HG丸ｺﾞｼｯｸM-PRO" w:cs="Arial"/>
          <w:kern w:val="0"/>
          <w:sz w:val="18"/>
          <w:szCs w:val="33"/>
          <w:bdr w:val="none" w:sz="0" w:space="0" w:color="auto" w:frame="1"/>
        </w:rPr>
        <w:t>中央と同じ色柄のターゲットを中央エリアに到達する前に両手を使い素早くタッチします。周辺部から中心部へ移動する目標物の色柄の違いを感知することによって中心部と周辺部の感知力を高めます。</w:t>
      </w:r>
    </w:p>
    <w:p w14:paraId="75895C4B" w14:textId="0A892790" w:rsidR="00593081" w:rsidRPr="00593081" w:rsidRDefault="00593081" w:rsidP="00455C33">
      <w:pPr>
        <w:widowControl/>
        <w:tabs>
          <w:tab w:val="left" w:pos="2505"/>
        </w:tabs>
        <w:spacing w:before="100" w:beforeAutospacing="1"/>
        <w:ind w:leftChars="300" w:left="630"/>
        <w:contextualSpacing/>
        <w:jc w:val="left"/>
        <w:textAlignment w:val="baseline"/>
        <w:outlineLvl w:val="2"/>
        <w:rPr>
          <w:rFonts w:ascii="HG丸ｺﾞｼｯｸM-PRO" w:eastAsia="HG丸ｺﾞｼｯｸM-PRO" w:hAnsi="HG丸ｺﾞｼｯｸM-PRO" w:cs="ＭＳ Ｐゴシック"/>
          <w:color w:val="000000"/>
          <w:kern w:val="0"/>
          <w:sz w:val="8"/>
          <w:szCs w:val="21"/>
          <w:bdr w:val="none" w:sz="0" w:space="0" w:color="auto" w:frame="1"/>
          <w:shd w:val="clear" w:color="auto" w:fill="FFFFFF"/>
        </w:rPr>
      </w:pPr>
      <w:r w:rsidRPr="00593081">
        <w:rPr>
          <w:rFonts w:ascii="HG丸ｺﾞｼｯｸM-PRO" w:eastAsia="HG丸ｺﾞｼｯｸM-PRO" w:hAnsi="HG丸ｺﾞｼｯｸM-PRO" w:cs="ＭＳ Ｐゴシック"/>
          <w:color w:val="000000"/>
          <w:kern w:val="0"/>
          <w:sz w:val="8"/>
          <w:szCs w:val="21"/>
        </w:rPr>
        <w:fldChar w:fldCharType="begin"/>
      </w:r>
      <w:r w:rsidRPr="00593081">
        <w:rPr>
          <w:rFonts w:ascii="HG丸ｺﾞｼｯｸM-PRO" w:eastAsia="HG丸ｺﾞｼｯｸM-PRO" w:hAnsi="HG丸ｺﾞｼｯｸM-PRO" w:cs="ＭＳ Ｐゴシック"/>
          <w:color w:val="000000"/>
          <w:kern w:val="0"/>
          <w:sz w:val="8"/>
          <w:szCs w:val="21"/>
        </w:rPr>
        <w:instrText xml:space="preserve"> HYPERLINK "https://v-training.jp/gallery/sample-gallery11/" \l "video_popup0" </w:instrText>
      </w:r>
      <w:r w:rsidRPr="00593081">
        <w:rPr>
          <w:rFonts w:ascii="HG丸ｺﾞｼｯｸM-PRO" w:eastAsia="HG丸ｺﾞｼｯｸM-PRO" w:hAnsi="HG丸ｺﾞｼｯｸM-PRO" w:cs="ＭＳ Ｐゴシック"/>
          <w:color w:val="000000"/>
          <w:kern w:val="0"/>
          <w:sz w:val="8"/>
          <w:szCs w:val="21"/>
        </w:rPr>
        <w:fldChar w:fldCharType="separate"/>
      </w:r>
    </w:p>
    <w:p w14:paraId="29873BF9" w14:textId="4DA2D0B5" w:rsidR="00761117" w:rsidRPr="00593081" w:rsidRDefault="00593081" w:rsidP="00593081">
      <w:pPr>
        <w:pStyle w:val="a3"/>
        <w:numPr>
          <w:ilvl w:val="0"/>
          <w:numId w:val="1"/>
        </w:numPr>
        <w:ind w:leftChars="0"/>
        <w:rPr>
          <w:rFonts w:ascii="HG丸ｺﾞｼｯｸM-PRO" w:eastAsia="HG丸ｺﾞｼｯｸM-PRO" w:hAnsi="HG丸ｺﾞｼｯｸM-PRO"/>
          <w:sz w:val="22"/>
        </w:rPr>
      </w:pPr>
      <w:r w:rsidRPr="00593081">
        <w:rPr>
          <w:rFonts w:cs="ＭＳ Ｐゴシック"/>
          <w:kern w:val="0"/>
          <w:sz w:val="8"/>
          <w:szCs w:val="21"/>
        </w:rPr>
        <w:fldChar w:fldCharType="end"/>
      </w:r>
      <w:r w:rsidR="00761117" w:rsidRPr="00593081">
        <w:rPr>
          <w:rFonts w:ascii="HG丸ｺﾞｼｯｸM-PRO" w:eastAsia="HG丸ｺﾞｼｯｸM-PRO" w:hAnsi="HG丸ｺﾞｼｯｸM-PRO" w:hint="eastAsia"/>
        </w:rPr>
        <w:t>⑥</w:t>
      </w:r>
      <w:r w:rsidR="00761117" w:rsidRPr="00593081">
        <w:rPr>
          <w:rFonts w:ascii="HG丸ｺﾞｼｯｸM-PRO" w:eastAsia="HG丸ｺﾞｼｯｸM-PRO" w:hAnsi="HG丸ｺﾞｼｯｸM-PRO" w:hint="eastAsia"/>
          <w:sz w:val="22"/>
        </w:rPr>
        <w:t>おいかけボール</w:t>
      </w:r>
      <w:r w:rsidRPr="00593081">
        <w:rPr>
          <w:rFonts w:ascii="HG丸ｺﾞｼｯｸM-PRO" w:eastAsia="HG丸ｺﾞｼｯｸM-PRO" w:hAnsi="HG丸ｺﾞｼｯｸM-PRO" w:hint="eastAsia"/>
          <w:sz w:val="22"/>
        </w:rPr>
        <w:t xml:space="preserve">　眼球運動</w:t>
      </w:r>
    </w:p>
    <w:p w14:paraId="3E5E7696" w14:textId="77777777" w:rsidR="00593081" w:rsidRPr="00593081" w:rsidRDefault="00593081" w:rsidP="00593081">
      <w:pPr>
        <w:widowControl/>
        <w:spacing w:beforeAutospacing="1"/>
        <w:ind w:left="567"/>
        <w:jc w:val="left"/>
        <w:textAlignment w:val="baseline"/>
        <w:outlineLvl w:val="2"/>
        <w:rPr>
          <w:rFonts w:ascii="HG丸ｺﾞｼｯｸM-PRO" w:eastAsia="HG丸ｺﾞｼｯｸM-PRO" w:hAnsi="HG丸ｺﾞｼｯｸM-PRO" w:cs="ＭＳ Ｐゴシック"/>
          <w:kern w:val="0"/>
          <w:sz w:val="18"/>
          <w:szCs w:val="33"/>
        </w:rPr>
      </w:pPr>
      <w:r w:rsidRPr="00593081">
        <w:rPr>
          <w:rFonts w:ascii="HG丸ｺﾞｼｯｸM-PRO" w:eastAsia="HG丸ｺﾞｼｯｸM-PRO" w:hAnsi="HG丸ｺﾞｼｯｸM-PRO" w:cs="Arial"/>
          <w:kern w:val="0"/>
          <w:sz w:val="18"/>
          <w:szCs w:val="33"/>
          <w:bdr w:val="none" w:sz="0" w:space="0" w:color="auto" w:frame="1"/>
        </w:rPr>
        <w:t>ターゲットの色が移動中に変化するので、変化した瞬間に画面に置いた指を離します。眼を動かして動く目標物を捉える追従性眼球運動を高めます。</w:t>
      </w:r>
    </w:p>
    <w:sectPr w:rsidR="00593081" w:rsidRPr="00593081" w:rsidSect="00E92EDB">
      <w:pgSz w:w="11906" w:h="16838"/>
      <w:pgMar w:top="709" w:right="1701" w:bottom="709"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F7C81C" w14:textId="77777777" w:rsidR="00455C33" w:rsidRDefault="00455C33" w:rsidP="00455C33">
      <w:r>
        <w:separator/>
      </w:r>
    </w:p>
  </w:endnote>
  <w:endnote w:type="continuationSeparator" w:id="0">
    <w:p w14:paraId="66631118" w14:textId="77777777" w:rsidR="00455C33" w:rsidRDefault="00455C33" w:rsidP="00455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9327A" w14:textId="77777777" w:rsidR="00455C33" w:rsidRDefault="00455C33" w:rsidP="00455C33">
      <w:r>
        <w:separator/>
      </w:r>
    </w:p>
  </w:footnote>
  <w:footnote w:type="continuationSeparator" w:id="0">
    <w:p w14:paraId="79963362" w14:textId="77777777" w:rsidR="00455C33" w:rsidRDefault="00455C33" w:rsidP="00455C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A82D7A"/>
    <w:multiLevelType w:val="hybridMultilevel"/>
    <w:tmpl w:val="AE30E4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2F6237A"/>
    <w:multiLevelType w:val="hybridMultilevel"/>
    <w:tmpl w:val="FD1CACD8"/>
    <w:lvl w:ilvl="0" w:tplc="0409000B">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bordersDoNotSurroundHeader/>
  <w:bordersDoNotSurroundFooter/>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6A6"/>
    <w:rsid w:val="00322415"/>
    <w:rsid w:val="003A58D1"/>
    <w:rsid w:val="00455C33"/>
    <w:rsid w:val="004C764B"/>
    <w:rsid w:val="005526A6"/>
    <w:rsid w:val="00564012"/>
    <w:rsid w:val="00593081"/>
    <w:rsid w:val="00761117"/>
    <w:rsid w:val="007B0C6D"/>
    <w:rsid w:val="007D4FB2"/>
    <w:rsid w:val="009439E5"/>
    <w:rsid w:val="00A31C96"/>
    <w:rsid w:val="00C6193E"/>
    <w:rsid w:val="00CD2D18"/>
    <w:rsid w:val="00CE5B7F"/>
    <w:rsid w:val="00E32C1D"/>
    <w:rsid w:val="00E92E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72DFB74"/>
  <w15:chartTrackingRefBased/>
  <w15:docId w15:val="{42ED3F11-9AC1-4B19-8B43-D050288A6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E32C1D"/>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E32C1D"/>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1117"/>
    <w:pPr>
      <w:ind w:leftChars="400" w:left="840"/>
    </w:pPr>
  </w:style>
  <w:style w:type="character" w:customStyle="1" w:styleId="30">
    <w:name w:val="見出し 3 (文字)"/>
    <w:basedOn w:val="a0"/>
    <w:link w:val="3"/>
    <w:uiPriority w:val="9"/>
    <w:rsid w:val="00E32C1D"/>
    <w:rPr>
      <w:rFonts w:ascii="ＭＳ Ｐゴシック" w:eastAsia="ＭＳ Ｐゴシック" w:hAnsi="ＭＳ Ｐゴシック" w:cs="ＭＳ Ｐゴシック"/>
      <w:b/>
      <w:bCs/>
      <w:kern w:val="0"/>
      <w:sz w:val="27"/>
      <w:szCs w:val="27"/>
    </w:rPr>
  </w:style>
  <w:style w:type="character" w:customStyle="1" w:styleId="10">
    <w:name w:val="見出し 1 (文字)"/>
    <w:basedOn w:val="a0"/>
    <w:link w:val="1"/>
    <w:uiPriority w:val="9"/>
    <w:rsid w:val="00E32C1D"/>
    <w:rPr>
      <w:rFonts w:asciiTheme="majorHAnsi" w:eastAsiaTheme="majorEastAsia" w:hAnsiTheme="majorHAnsi" w:cstheme="majorBidi"/>
      <w:sz w:val="24"/>
      <w:szCs w:val="24"/>
    </w:rPr>
  </w:style>
  <w:style w:type="character" w:styleId="a4">
    <w:name w:val="Hyperlink"/>
    <w:basedOn w:val="a0"/>
    <w:uiPriority w:val="99"/>
    <w:semiHidden/>
    <w:unhideWhenUsed/>
    <w:rsid w:val="00593081"/>
    <w:rPr>
      <w:color w:val="0000FF"/>
      <w:u w:val="single"/>
    </w:rPr>
  </w:style>
  <w:style w:type="paragraph" w:styleId="a5">
    <w:name w:val="header"/>
    <w:basedOn w:val="a"/>
    <w:link w:val="a6"/>
    <w:uiPriority w:val="99"/>
    <w:unhideWhenUsed/>
    <w:rsid w:val="00455C33"/>
    <w:pPr>
      <w:tabs>
        <w:tab w:val="center" w:pos="4252"/>
        <w:tab w:val="right" w:pos="8504"/>
      </w:tabs>
      <w:snapToGrid w:val="0"/>
    </w:pPr>
  </w:style>
  <w:style w:type="character" w:customStyle="1" w:styleId="a6">
    <w:name w:val="ヘッダー (文字)"/>
    <w:basedOn w:val="a0"/>
    <w:link w:val="a5"/>
    <w:uiPriority w:val="99"/>
    <w:rsid w:val="00455C33"/>
  </w:style>
  <w:style w:type="paragraph" w:styleId="a7">
    <w:name w:val="footer"/>
    <w:basedOn w:val="a"/>
    <w:link w:val="a8"/>
    <w:uiPriority w:val="99"/>
    <w:unhideWhenUsed/>
    <w:rsid w:val="00455C33"/>
    <w:pPr>
      <w:tabs>
        <w:tab w:val="center" w:pos="4252"/>
        <w:tab w:val="right" w:pos="8504"/>
      </w:tabs>
      <w:snapToGrid w:val="0"/>
    </w:pPr>
  </w:style>
  <w:style w:type="character" w:customStyle="1" w:styleId="a8">
    <w:name w:val="フッター (文字)"/>
    <w:basedOn w:val="a0"/>
    <w:link w:val="a7"/>
    <w:uiPriority w:val="99"/>
    <w:rsid w:val="00455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61473">
      <w:bodyDiv w:val="1"/>
      <w:marLeft w:val="0"/>
      <w:marRight w:val="0"/>
      <w:marTop w:val="0"/>
      <w:marBottom w:val="0"/>
      <w:divBdr>
        <w:top w:val="none" w:sz="0" w:space="0" w:color="auto"/>
        <w:left w:val="none" w:sz="0" w:space="0" w:color="auto"/>
        <w:bottom w:val="none" w:sz="0" w:space="0" w:color="auto"/>
        <w:right w:val="none" w:sz="0" w:space="0" w:color="auto"/>
      </w:divBdr>
      <w:divsChild>
        <w:div w:id="900596142">
          <w:marLeft w:val="0"/>
          <w:marRight w:val="0"/>
          <w:marTop w:val="240"/>
          <w:marBottom w:val="0"/>
          <w:divBdr>
            <w:top w:val="none" w:sz="0" w:space="0" w:color="auto"/>
            <w:left w:val="none" w:sz="0" w:space="0" w:color="auto"/>
            <w:bottom w:val="none" w:sz="0" w:space="0" w:color="auto"/>
            <w:right w:val="none" w:sz="0" w:space="0" w:color="auto"/>
          </w:divBdr>
        </w:div>
      </w:divsChild>
    </w:div>
    <w:div w:id="163401024">
      <w:bodyDiv w:val="1"/>
      <w:marLeft w:val="0"/>
      <w:marRight w:val="0"/>
      <w:marTop w:val="0"/>
      <w:marBottom w:val="0"/>
      <w:divBdr>
        <w:top w:val="none" w:sz="0" w:space="0" w:color="auto"/>
        <w:left w:val="none" w:sz="0" w:space="0" w:color="auto"/>
        <w:bottom w:val="none" w:sz="0" w:space="0" w:color="auto"/>
        <w:right w:val="none" w:sz="0" w:space="0" w:color="auto"/>
      </w:divBdr>
      <w:divsChild>
        <w:div w:id="565334542">
          <w:marLeft w:val="0"/>
          <w:marRight w:val="0"/>
          <w:marTop w:val="0"/>
          <w:marBottom w:val="0"/>
          <w:divBdr>
            <w:top w:val="none" w:sz="0" w:space="0" w:color="auto"/>
            <w:left w:val="none" w:sz="0" w:space="0" w:color="auto"/>
            <w:bottom w:val="none" w:sz="0" w:space="0" w:color="auto"/>
            <w:right w:val="none" w:sz="0" w:space="0" w:color="auto"/>
          </w:divBdr>
          <w:divsChild>
            <w:div w:id="452863927">
              <w:marLeft w:val="0"/>
              <w:marRight w:val="0"/>
              <w:marTop w:val="0"/>
              <w:marBottom w:val="0"/>
              <w:divBdr>
                <w:top w:val="none" w:sz="0" w:space="0" w:color="auto"/>
                <w:left w:val="none" w:sz="0" w:space="0" w:color="auto"/>
                <w:bottom w:val="none" w:sz="0" w:space="0" w:color="auto"/>
                <w:right w:val="none" w:sz="0" w:space="0" w:color="auto"/>
              </w:divBdr>
              <w:divsChild>
                <w:div w:id="85463258">
                  <w:marLeft w:val="0"/>
                  <w:marRight w:val="0"/>
                  <w:marTop w:val="0"/>
                  <w:marBottom w:val="0"/>
                  <w:divBdr>
                    <w:top w:val="none" w:sz="0" w:space="0" w:color="auto"/>
                    <w:left w:val="none" w:sz="0" w:space="0" w:color="auto"/>
                    <w:bottom w:val="none" w:sz="0" w:space="0" w:color="auto"/>
                    <w:right w:val="none" w:sz="0" w:space="0" w:color="auto"/>
                  </w:divBdr>
                </w:div>
              </w:divsChild>
            </w:div>
            <w:div w:id="1977030171">
              <w:marLeft w:val="0"/>
              <w:marRight w:val="0"/>
              <w:marTop w:val="0"/>
              <w:marBottom w:val="0"/>
              <w:divBdr>
                <w:top w:val="none" w:sz="0" w:space="0" w:color="auto"/>
                <w:left w:val="none" w:sz="0" w:space="0" w:color="auto"/>
                <w:bottom w:val="none" w:sz="0" w:space="0" w:color="auto"/>
                <w:right w:val="none" w:sz="0" w:space="0" w:color="auto"/>
              </w:divBdr>
            </w:div>
          </w:divsChild>
        </w:div>
        <w:div w:id="1145783626">
          <w:marLeft w:val="0"/>
          <w:marRight w:val="0"/>
          <w:marTop w:val="0"/>
          <w:marBottom w:val="1305"/>
          <w:divBdr>
            <w:top w:val="none" w:sz="0" w:space="0" w:color="auto"/>
            <w:left w:val="none" w:sz="0" w:space="0" w:color="auto"/>
            <w:bottom w:val="none" w:sz="0" w:space="0" w:color="auto"/>
            <w:right w:val="none" w:sz="0" w:space="0" w:color="auto"/>
          </w:divBdr>
          <w:divsChild>
            <w:div w:id="172158873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64572890">
      <w:bodyDiv w:val="1"/>
      <w:marLeft w:val="0"/>
      <w:marRight w:val="0"/>
      <w:marTop w:val="0"/>
      <w:marBottom w:val="0"/>
      <w:divBdr>
        <w:top w:val="none" w:sz="0" w:space="0" w:color="auto"/>
        <w:left w:val="none" w:sz="0" w:space="0" w:color="auto"/>
        <w:bottom w:val="none" w:sz="0" w:space="0" w:color="auto"/>
        <w:right w:val="none" w:sz="0" w:space="0" w:color="auto"/>
      </w:divBdr>
    </w:div>
    <w:div w:id="1293633098">
      <w:bodyDiv w:val="1"/>
      <w:marLeft w:val="0"/>
      <w:marRight w:val="0"/>
      <w:marTop w:val="0"/>
      <w:marBottom w:val="0"/>
      <w:divBdr>
        <w:top w:val="none" w:sz="0" w:space="0" w:color="auto"/>
        <w:left w:val="none" w:sz="0" w:space="0" w:color="auto"/>
        <w:bottom w:val="none" w:sz="0" w:space="0" w:color="auto"/>
        <w:right w:val="none" w:sz="0" w:space="0" w:color="auto"/>
      </w:divBdr>
    </w:div>
    <w:div w:id="2098095523">
      <w:bodyDiv w:val="1"/>
      <w:marLeft w:val="0"/>
      <w:marRight w:val="0"/>
      <w:marTop w:val="0"/>
      <w:marBottom w:val="0"/>
      <w:divBdr>
        <w:top w:val="none" w:sz="0" w:space="0" w:color="auto"/>
        <w:left w:val="none" w:sz="0" w:space="0" w:color="auto"/>
        <w:bottom w:val="none" w:sz="0" w:space="0" w:color="auto"/>
        <w:right w:val="none" w:sz="0" w:space="0" w:color="auto"/>
      </w:divBdr>
      <w:divsChild>
        <w:div w:id="958612610">
          <w:marLeft w:val="0"/>
          <w:marRight w:val="0"/>
          <w:marTop w:val="0"/>
          <w:marBottom w:val="1305"/>
          <w:divBdr>
            <w:top w:val="none" w:sz="0" w:space="0" w:color="auto"/>
            <w:left w:val="none" w:sz="0" w:space="0" w:color="auto"/>
            <w:bottom w:val="none" w:sz="0" w:space="0" w:color="auto"/>
            <w:right w:val="none" w:sz="0" w:space="0" w:color="auto"/>
          </w:divBdr>
          <w:divsChild>
            <w:div w:id="1637951489">
              <w:marLeft w:val="0"/>
              <w:marRight w:val="0"/>
              <w:marTop w:val="240"/>
              <w:marBottom w:val="0"/>
              <w:divBdr>
                <w:top w:val="none" w:sz="0" w:space="0" w:color="auto"/>
                <w:left w:val="none" w:sz="0" w:space="0" w:color="auto"/>
                <w:bottom w:val="none" w:sz="0" w:space="0" w:color="auto"/>
                <w:right w:val="none" w:sz="0" w:space="0" w:color="auto"/>
              </w:divBdr>
            </w:div>
          </w:divsChild>
        </w:div>
        <w:div w:id="1273247100">
          <w:marLeft w:val="0"/>
          <w:marRight w:val="0"/>
          <w:marTop w:val="0"/>
          <w:marBottom w:val="0"/>
          <w:divBdr>
            <w:top w:val="none" w:sz="0" w:space="0" w:color="auto"/>
            <w:left w:val="none" w:sz="0" w:space="0" w:color="auto"/>
            <w:bottom w:val="none" w:sz="0" w:space="0" w:color="auto"/>
            <w:right w:val="none" w:sz="0" w:space="0" w:color="auto"/>
          </w:divBdr>
          <w:divsChild>
            <w:div w:id="260767970">
              <w:marLeft w:val="0"/>
              <w:marRight w:val="0"/>
              <w:marTop w:val="0"/>
              <w:marBottom w:val="0"/>
              <w:divBdr>
                <w:top w:val="none" w:sz="0" w:space="0" w:color="auto"/>
                <w:left w:val="none" w:sz="0" w:space="0" w:color="auto"/>
                <w:bottom w:val="none" w:sz="0" w:space="0" w:color="auto"/>
                <w:right w:val="none" w:sz="0" w:space="0" w:color="auto"/>
              </w:divBdr>
            </w:div>
            <w:div w:id="325791899">
              <w:marLeft w:val="0"/>
              <w:marRight w:val="0"/>
              <w:marTop w:val="0"/>
              <w:marBottom w:val="0"/>
              <w:divBdr>
                <w:top w:val="none" w:sz="0" w:space="0" w:color="auto"/>
                <w:left w:val="none" w:sz="0" w:space="0" w:color="auto"/>
                <w:bottom w:val="none" w:sz="0" w:space="0" w:color="auto"/>
                <w:right w:val="none" w:sz="0" w:space="0" w:color="auto"/>
              </w:divBdr>
              <w:divsChild>
                <w:div w:id="180010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Pages>
  <Words>117</Words>
  <Characters>667</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株式会社日本入試センター</Company>
  <LinksUpToDate>false</LinksUpToDate>
  <CharactersWithSpaces>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Adjec2535n</dc:creator>
  <cp:keywords/>
  <dc:description/>
  <cp:lastModifiedBy>Adjec2535n</cp:lastModifiedBy>
  <cp:revision>1</cp:revision>
  <cp:lastPrinted>2023-11-07T05:53:00Z</cp:lastPrinted>
  <dcterms:created xsi:type="dcterms:W3CDTF">2023-10-30T06:55:00Z</dcterms:created>
  <dcterms:modified xsi:type="dcterms:W3CDTF">2023-11-07T06:03:00Z</dcterms:modified>
</cp:coreProperties>
</file>